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C487" w14:textId="474834FC" w:rsidR="00302A25" w:rsidRDefault="00302A25" w:rsidP="00302A25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2574F3" wp14:editId="1D00CB2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26490" cy="1489710"/>
            <wp:effectExtent l="0" t="0" r="0" b="0"/>
            <wp:wrapTight wrapText="bothSides">
              <wp:wrapPolygon edited="0">
                <wp:start x="1461" y="0"/>
                <wp:lineTo x="365" y="1934"/>
                <wp:lineTo x="0" y="9391"/>
                <wp:lineTo x="1096" y="13811"/>
                <wp:lineTo x="4383" y="18230"/>
                <wp:lineTo x="9132" y="20716"/>
                <wp:lineTo x="9497" y="21269"/>
                <wp:lineTo x="12054" y="21269"/>
                <wp:lineTo x="12419" y="20716"/>
                <wp:lineTo x="16803" y="18230"/>
                <wp:lineTo x="20090" y="13811"/>
                <wp:lineTo x="21186" y="9944"/>
                <wp:lineTo x="21186" y="1381"/>
                <wp:lineTo x="18629" y="0"/>
                <wp:lineTo x="146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4E9CA" w14:textId="69F57754" w:rsidR="00302A25" w:rsidRDefault="00302A25" w:rsidP="00302A25">
      <w:pPr>
        <w:pStyle w:val="NormalWeb"/>
      </w:pPr>
    </w:p>
    <w:p w14:paraId="35E57A7C" w14:textId="6E634E16" w:rsidR="00302A25" w:rsidRDefault="00302A25" w:rsidP="00302A25">
      <w:pPr>
        <w:pStyle w:val="NormalWeb"/>
      </w:pPr>
    </w:p>
    <w:p w14:paraId="57E0049C" w14:textId="19A4B92C" w:rsidR="002332D2" w:rsidRDefault="002332D2" w:rsidP="002332D2">
      <w:pPr>
        <w:pStyle w:val="paragraph"/>
        <w:spacing w:before="0" w:beforeAutospacing="0" w:after="0" w:afterAutospacing="0"/>
        <w:jc w:val="both"/>
        <w:textAlignment w:val="baseline"/>
      </w:pPr>
    </w:p>
    <w:p w14:paraId="5F6079CA" w14:textId="132D2C0D" w:rsidR="001D02FF" w:rsidRDefault="001D02FF" w:rsidP="002332D2">
      <w:pPr>
        <w:pStyle w:val="paragraph"/>
        <w:spacing w:before="0" w:beforeAutospacing="0" w:after="0" w:afterAutospacing="0"/>
        <w:jc w:val="both"/>
        <w:textAlignment w:val="baseline"/>
      </w:pPr>
    </w:p>
    <w:p w14:paraId="556E4894" w14:textId="77777777" w:rsidR="0063527F" w:rsidRPr="0063527F" w:rsidRDefault="0063527F" w:rsidP="0063527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Quicksand" w:hAnsi="Quicksand"/>
          <w:color w:val="385623" w:themeColor="accent6" w:themeShade="80"/>
          <w:sz w:val="60"/>
          <w:szCs w:val="60"/>
        </w:rPr>
      </w:pPr>
      <w:r w:rsidRPr="0063527F">
        <w:rPr>
          <w:rFonts w:ascii="Quicksand" w:hAnsi="Quicksand"/>
          <w:color w:val="385623" w:themeColor="accent6" w:themeShade="80"/>
          <w:sz w:val="60"/>
          <w:szCs w:val="60"/>
        </w:rPr>
        <w:t xml:space="preserve">Disability and Employment </w:t>
      </w:r>
    </w:p>
    <w:p w14:paraId="02E3386A" w14:textId="77777777" w:rsidR="0063527F" w:rsidRPr="0063527F" w:rsidRDefault="0063527F" w:rsidP="0063527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85623" w:themeColor="accent6" w:themeShade="80"/>
          <w:sz w:val="28"/>
          <w:szCs w:val="28"/>
          <w:lang w:eastAsia="en-GB"/>
        </w:rPr>
      </w:pPr>
    </w:p>
    <w:p w14:paraId="61F7DFD2" w14:textId="77777777" w:rsidR="0063527F" w:rsidRPr="0063527F" w:rsidRDefault="0063527F" w:rsidP="0063527F">
      <w:pPr>
        <w:shd w:val="clear" w:color="auto" w:fill="FFFFFF"/>
        <w:spacing w:after="0" w:line="240" w:lineRule="auto"/>
        <w:textAlignment w:val="baseline"/>
        <w:rPr>
          <w:rFonts w:ascii="Quicksand" w:eastAsia="Times New Roman" w:hAnsi="Quicksand" w:cs="Calibri"/>
          <w:b/>
          <w:bCs/>
          <w:color w:val="385623" w:themeColor="accent6" w:themeShade="80"/>
          <w:sz w:val="24"/>
          <w:szCs w:val="24"/>
          <w:lang w:eastAsia="en-GB"/>
        </w:rPr>
      </w:pPr>
      <w:r w:rsidRPr="0063527F">
        <w:rPr>
          <w:rFonts w:ascii="Quicksand" w:eastAsia="Times New Roman" w:hAnsi="Quicksand" w:cs="Calibri"/>
          <w:b/>
          <w:bCs/>
          <w:color w:val="385623" w:themeColor="accent6" w:themeShade="80"/>
          <w:sz w:val="24"/>
          <w:szCs w:val="24"/>
          <w:lang w:eastAsia="en-GB"/>
        </w:rPr>
        <w:t xml:space="preserve">Learn about employment rights in the UK by exploring these free online resources. </w:t>
      </w:r>
    </w:p>
    <w:p w14:paraId="7D5266A9" w14:textId="77777777" w:rsidR="0063527F" w:rsidRPr="0063527F" w:rsidRDefault="0063527F" w:rsidP="0063527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5D395D66" w14:textId="77777777" w:rsidR="0063527F" w:rsidRPr="0063527F" w:rsidRDefault="0063527F" w:rsidP="0063527F">
      <w:pPr>
        <w:spacing w:after="0" w:line="240" w:lineRule="auto"/>
        <w:textAlignment w:val="baseline"/>
        <w:rPr>
          <w:rFonts w:ascii="Quicksand" w:eastAsia="Times New Roman" w:hAnsi="Quicksand" w:cs="Segoe UI"/>
          <w:sz w:val="24"/>
          <w:szCs w:val="24"/>
          <w:lang w:eastAsia="en-GB"/>
        </w:rPr>
      </w:pPr>
      <w:hyperlink r:id="rId6" w:tgtFrame="_blank" w:history="1">
        <w:r w:rsidRPr="0063527F">
          <w:rPr>
            <w:rFonts w:ascii="Quicksand" w:eastAsia="Times New Roman" w:hAnsi="Quicksand" w:cs="Calibri"/>
            <w:color w:val="0563C1"/>
            <w:sz w:val="24"/>
            <w:szCs w:val="24"/>
            <w:u w:val="single"/>
            <w:lang w:eastAsia="en-GB"/>
          </w:rPr>
          <w:t>Access to Work – get support if you have a disability or health condition</w:t>
        </w:r>
      </w:hyperlink>
      <w:r w:rsidRPr="0063527F">
        <w:rPr>
          <w:rFonts w:ascii="Quicksand" w:eastAsia="Times New Roman" w:hAnsi="Quicksand" w:cs="Calibri"/>
          <w:sz w:val="24"/>
          <w:szCs w:val="24"/>
          <w:lang w:eastAsia="en-GB"/>
        </w:rPr>
        <w:t> </w:t>
      </w:r>
      <w:r w:rsidRPr="0063527F">
        <w:rPr>
          <w:rFonts w:ascii="Quicksand" w:eastAsia="Times New Roman" w:hAnsi="Quicksand" w:cs="Segoe UI"/>
          <w:sz w:val="24"/>
          <w:szCs w:val="24"/>
          <w:lang w:eastAsia="en-GB"/>
        </w:rPr>
        <w:t xml:space="preserve"> </w:t>
      </w:r>
    </w:p>
    <w:p w14:paraId="7CC10391" w14:textId="77777777" w:rsidR="0063527F" w:rsidRPr="0063527F" w:rsidRDefault="0063527F" w:rsidP="0063527F">
      <w:pPr>
        <w:spacing w:after="0" w:line="240" w:lineRule="auto"/>
        <w:textAlignment w:val="baseline"/>
        <w:rPr>
          <w:rFonts w:ascii="Quicksand" w:eastAsia="Times New Roman" w:hAnsi="Quicksand" w:cs="Segoe UI"/>
          <w:sz w:val="24"/>
          <w:szCs w:val="24"/>
          <w:lang w:eastAsia="en-GB"/>
        </w:rPr>
      </w:pPr>
      <w:hyperlink r:id="rId7" w:tgtFrame="_blank" w:history="1">
        <w:r w:rsidRPr="0063527F">
          <w:rPr>
            <w:rFonts w:ascii="Quicksand" w:eastAsia="Times New Roman" w:hAnsi="Quicksand" w:cs="Calibri"/>
            <w:color w:val="0563C1"/>
            <w:sz w:val="24"/>
            <w:szCs w:val="24"/>
            <w:u w:val="single"/>
            <w:lang w:eastAsia="en-GB"/>
          </w:rPr>
          <w:t>Employers that have signed up to the Disability Confident scheme</w:t>
        </w:r>
      </w:hyperlink>
      <w:r w:rsidRPr="0063527F">
        <w:rPr>
          <w:rFonts w:ascii="Quicksand" w:eastAsia="Times New Roman" w:hAnsi="Quicksand" w:cs="Calibri"/>
          <w:color w:val="0563C1"/>
          <w:sz w:val="24"/>
          <w:szCs w:val="24"/>
          <w:u w:val="single"/>
          <w:lang w:eastAsia="en-GB"/>
        </w:rPr>
        <w:t> </w:t>
      </w:r>
      <w:r w:rsidRPr="0063527F">
        <w:rPr>
          <w:rFonts w:ascii="Quicksand" w:eastAsia="Times New Roman" w:hAnsi="Quicksand" w:cs="Calibri"/>
          <w:color w:val="0563C1"/>
          <w:sz w:val="24"/>
          <w:szCs w:val="24"/>
          <w:lang w:eastAsia="en-GB"/>
        </w:rPr>
        <w:t> </w:t>
      </w:r>
    </w:p>
    <w:p w14:paraId="13B2D900" w14:textId="77777777" w:rsidR="0063527F" w:rsidRPr="0063527F" w:rsidRDefault="0063527F" w:rsidP="0063527F">
      <w:pPr>
        <w:spacing w:after="0" w:line="240" w:lineRule="auto"/>
        <w:textAlignment w:val="baseline"/>
        <w:rPr>
          <w:rFonts w:ascii="Quicksand" w:eastAsia="Times New Roman" w:hAnsi="Quicksand" w:cs="Segoe UI"/>
          <w:sz w:val="24"/>
          <w:szCs w:val="24"/>
          <w:lang w:eastAsia="en-GB"/>
        </w:rPr>
      </w:pPr>
      <w:hyperlink r:id="rId8" w:tgtFrame="_blank" w:history="1">
        <w:r w:rsidRPr="0063527F">
          <w:rPr>
            <w:rFonts w:ascii="Quicksand" w:eastAsia="Times New Roman" w:hAnsi="Quicksand" w:cs="Calibri"/>
            <w:color w:val="0563C1"/>
            <w:sz w:val="24"/>
            <w:szCs w:val="24"/>
            <w:u w:val="single"/>
            <w:lang w:eastAsia="en-GB"/>
          </w:rPr>
          <w:t>National Autistic Society Employment</w:t>
        </w:r>
      </w:hyperlink>
      <w:r w:rsidRPr="0063527F">
        <w:rPr>
          <w:rFonts w:ascii="Quicksand" w:eastAsia="Times New Roman" w:hAnsi="Quicksand" w:cs="Calibri"/>
          <w:sz w:val="24"/>
          <w:szCs w:val="24"/>
          <w:lang w:eastAsia="en-GB"/>
        </w:rPr>
        <w:t>   </w:t>
      </w:r>
    </w:p>
    <w:p w14:paraId="4F3B8A46" w14:textId="77777777" w:rsidR="0063527F" w:rsidRPr="0063527F" w:rsidRDefault="0063527F" w:rsidP="0063527F">
      <w:pPr>
        <w:spacing w:after="0" w:line="240" w:lineRule="auto"/>
        <w:textAlignment w:val="baseline"/>
        <w:rPr>
          <w:rFonts w:ascii="Quicksand" w:eastAsia="Times New Roman" w:hAnsi="Quicksand" w:cs="Segoe UI"/>
          <w:sz w:val="24"/>
          <w:szCs w:val="24"/>
          <w:lang w:eastAsia="en-GB"/>
        </w:rPr>
      </w:pPr>
      <w:hyperlink r:id="rId9" w:tgtFrame="_blank" w:history="1">
        <w:r w:rsidRPr="0063527F">
          <w:rPr>
            <w:rFonts w:ascii="Quicksand" w:eastAsia="Times New Roman" w:hAnsi="Quicksand" w:cs="Calibri"/>
            <w:color w:val="0563C1"/>
            <w:sz w:val="24"/>
            <w:szCs w:val="24"/>
            <w:u w:val="single"/>
            <w:lang w:eastAsia="en-GB"/>
          </w:rPr>
          <w:t>Scope.org.uk Equality for disable people</w:t>
        </w:r>
      </w:hyperlink>
      <w:r w:rsidRPr="0063527F">
        <w:rPr>
          <w:rFonts w:ascii="Quicksand" w:eastAsia="Times New Roman" w:hAnsi="Quicksand" w:cs="Calibri"/>
          <w:sz w:val="24"/>
          <w:szCs w:val="24"/>
          <w:lang w:eastAsia="en-GB"/>
        </w:rPr>
        <w:t>  </w:t>
      </w:r>
    </w:p>
    <w:p w14:paraId="46FFB741" w14:textId="5B260BDB" w:rsidR="001D02FF" w:rsidRDefault="001D02FF" w:rsidP="002332D2">
      <w:pPr>
        <w:pStyle w:val="paragraph"/>
        <w:spacing w:before="0" w:beforeAutospacing="0" w:after="0" w:afterAutospacing="0"/>
        <w:jc w:val="both"/>
        <w:textAlignment w:val="baseline"/>
      </w:pPr>
    </w:p>
    <w:p w14:paraId="5DA1C931" w14:textId="77777777" w:rsidR="001D02FF" w:rsidRDefault="001D02FF" w:rsidP="002332D2">
      <w:pPr>
        <w:pStyle w:val="paragraph"/>
        <w:spacing w:before="0" w:beforeAutospacing="0" w:after="0" w:afterAutospacing="0"/>
        <w:jc w:val="both"/>
        <w:textAlignment w:val="baseline"/>
      </w:pPr>
    </w:p>
    <w:p w14:paraId="083F1A63" w14:textId="77777777" w:rsidR="0065469F" w:rsidRDefault="0065469F"/>
    <w:sectPr w:rsidR="00654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203AD"/>
    <w:multiLevelType w:val="hybridMultilevel"/>
    <w:tmpl w:val="49084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25"/>
    <w:rsid w:val="001D02FF"/>
    <w:rsid w:val="002332D2"/>
    <w:rsid w:val="00302A25"/>
    <w:rsid w:val="005A5ECB"/>
    <w:rsid w:val="0063527F"/>
    <w:rsid w:val="00636328"/>
    <w:rsid w:val="0065469F"/>
    <w:rsid w:val="0088074C"/>
    <w:rsid w:val="0092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724E"/>
  <w15:chartTrackingRefBased/>
  <w15:docId w15:val="{25BA68A8-1267-4A16-A821-51019A10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0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02A25"/>
  </w:style>
  <w:style w:type="paragraph" w:styleId="ListParagraph">
    <w:name w:val="List Paragraph"/>
    <w:basedOn w:val="Normal"/>
    <w:uiPriority w:val="34"/>
    <w:qFormat/>
    <w:rsid w:val="00302A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2D2"/>
    <w:rPr>
      <w:color w:val="0000FF"/>
      <w:u w:val="single"/>
    </w:rPr>
  </w:style>
  <w:style w:type="character" w:customStyle="1" w:styleId="eop">
    <w:name w:val="eop"/>
    <w:basedOn w:val="DefaultParagraphFont"/>
    <w:rsid w:val="00233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ism.org.uk/what-we-do/employ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disability-confident-employers-that-have-signed-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easy-read-get-help-at-work-if-youre-disabled-or-have-a-health-condition-access-to-wor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e.org.uk/advice-and-support/work-care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Croucher (Staff)</dc:creator>
  <cp:keywords/>
  <dc:description/>
  <cp:lastModifiedBy>Tracy Croucher (Staff)</cp:lastModifiedBy>
  <cp:revision>3</cp:revision>
  <dcterms:created xsi:type="dcterms:W3CDTF">2024-11-12T12:33:00Z</dcterms:created>
  <dcterms:modified xsi:type="dcterms:W3CDTF">2024-11-12T12:34:00Z</dcterms:modified>
</cp:coreProperties>
</file>